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C8" w:rsidRDefault="005D029A">
      <w:pPr>
        <w:pStyle w:val="Heading1"/>
      </w:pPr>
      <w:r>
        <w:t>Commentary to support marking</w:t>
      </w:r>
    </w:p>
    <w:p w:rsidR="005D029A" w:rsidRDefault="005D029A" w:rsidP="005D029A">
      <w:r>
        <w:t>&lt;subject&gt;</w:t>
      </w:r>
      <w:r>
        <w:tab/>
      </w:r>
      <w:r w:rsidR="00C5427E">
        <w:t>Psychology</w:t>
      </w:r>
      <w:r w:rsidR="004D682B">
        <w:tab/>
      </w:r>
      <w:r w:rsidR="004D682B">
        <w:tab/>
      </w:r>
      <w:r w:rsidR="004D682B">
        <w:tab/>
      </w:r>
      <w:r w:rsidR="004D682B">
        <w:tab/>
      </w:r>
      <w:r>
        <w:t>&lt;</w:t>
      </w:r>
      <w:r w:rsidR="0042457F">
        <w:t>sample&gt; C</w:t>
      </w:r>
    </w:p>
    <w:p w:rsidR="005D029A" w:rsidRDefault="005D029A" w:rsidP="005D029A">
      <w:r>
        <w:t>&lt;</w:t>
      </w:r>
      <w:proofErr w:type="gramStart"/>
      <w:r>
        <w:t>paper</w:t>
      </w:r>
      <w:proofErr w:type="gramEnd"/>
      <w:r>
        <w:t xml:space="preserve"> component&gt;</w:t>
      </w:r>
      <w:r>
        <w:tab/>
      </w:r>
      <w:r w:rsidR="00C5427E">
        <w:t>IA</w:t>
      </w:r>
      <w:r w:rsidR="00AA0BF7">
        <w:t>/HL</w:t>
      </w:r>
      <w:r w:rsidR="0042457F">
        <w:tab/>
      </w:r>
      <w:r w:rsidR="0042457F">
        <w:tab/>
      </w:r>
      <w:r w:rsidR="0042457F">
        <w:tab/>
      </w:r>
      <w:r w:rsidR="0042457F">
        <w:tab/>
      </w:r>
    </w:p>
    <w:p w:rsidR="005D029A" w:rsidRDefault="005D029A" w:rsidP="005D029A">
      <w:r>
        <w:t>&lt;</w:t>
      </w:r>
      <w:proofErr w:type="gramStart"/>
      <w:r>
        <w:t>language</w:t>
      </w:r>
      <w:proofErr w:type="gramEnd"/>
      <w:r>
        <w:t>&gt;</w:t>
      </w:r>
      <w:r>
        <w:tab/>
      </w:r>
      <w:r>
        <w:tab/>
      </w:r>
      <w:r w:rsidR="00AA0BF7">
        <w:t>English</w:t>
      </w:r>
      <w:r>
        <w:tab/>
      </w:r>
      <w:r>
        <w:tab/>
      </w:r>
      <w:r>
        <w:tab/>
      </w:r>
      <w:r>
        <w:tab/>
        <w:t>&lt;year&gt;</w:t>
      </w:r>
      <w:r w:rsidR="00AA0BF7">
        <w:t>2011</w:t>
      </w:r>
    </w:p>
    <w:p w:rsidR="005D029A" w:rsidRDefault="005D029A" w:rsidP="005D029A"/>
    <w:p w:rsidR="005D029A" w:rsidRDefault="005D029A" w:rsidP="005D029A">
      <w:r>
        <w:t xml:space="preserve">In the table below please provide a </w:t>
      </w:r>
      <w:r w:rsidRPr="005D029A">
        <w:rPr>
          <w:b/>
        </w:rPr>
        <w:t>short</w:t>
      </w:r>
      <w:r>
        <w:t xml:space="preserve"> commentary</w:t>
      </w:r>
      <w:r w:rsidR="00E23DDB">
        <w:t xml:space="preserve">, maximum of 50 words per question, </w:t>
      </w:r>
      <w:r>
        <w:t xml:space="preserve">to justify the mark allocation per question so that this sample can be </w:t>
      </w:r>
      <w:r w:rsidR="00E23DDB">
        <w:t>made available to</w:t>
      </w:r>
      <w:r>
        <w:t xml:space="preserve"> workshop leaders</w:t>
      </w:r>
      <w:r w:rsidR="00E23DDB">
        <w:t xml:space="preserve"> using this sample in a workshop.  </w:t>
      </w:r>
      <w:r>
        <w:t xml:space="preserve">Please do not refer to the candidate by name or number, or make comparison to other candidates as this document will need to be </w:t>
      </w:r>
      <w:proofErr w:type="spellStart"/>
      <w:r>
        <w:t>annonymised</w:t>
      </w:r>
      <w:proofErr w:type="spellEnd"/>
      <w:r>
        <w:t xml:space="preserve"> before uploading on the Workshop leader resource centre (WRC).  </w:t>
      </w:r>
    </w:p>
    <w:p w:rsidR="00E23DDB" w:rsidRDefault="00E23DDB" w:rsidP="005D02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7"/>
        <w:gridCol w:w="683"/>
        <w:gridCol w:w="6848"/>
      </w:tblGrid>
      <w:tr w:rsidR="009364D7" w:rsidRPr="0057799D" w:rsidTr="009364D7">
        <w:tc>
          <w:tcPr>
            <w:tcW w:w="997" w:type="dxa"/>
          </w:tcPr>
          <w:p w:rsidR="009364D7" w:rsidRPr="0057799D" w:rsidRDefault="009364D7" w:rsidP="005D029A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71" w:type="dxa"/>
          </w:tcPr>
          <w:p w:rsidR="009364D7" w:rsidRPr="0057799D" w:rsidRDefault="009364D7" w:rsidP="005D029A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6860" w:type="dxa"/>
          </w:tcPr>
          <w:p w:rsidR="009364D7" w:rsidRPr="0057799D" w:rsidRDefault="009364D7" w:rsidP="005D029A">
            <w:pPr>
              <w:rPr>
                <w:b/>
              </w:rPr>
            </w:pPr>
            <w:r w:rsidRPr="0057799D">
              <w:rPr>
                <w:b/>
              </w:rPr>
              <w:t>Justification</w:t>
            </w:r>
          </w:p>
        </w:tc>
      </w:tr>
      <w:tr w:rsidR="009364D7" w:rsidTr="009364D7">
        <w:tc>
          <w:tcPr>
            <w:tcW w:w="997" w:type="dxa"/>
          </w:tcPr>
          <w:p w:rsidR="009364D7" w:rsidRDefault="009364D7" w:rsidP="005D029A">
            <w:r>
              <w:t>A</w:t>
            </w:r>
          </w:p>
        </w:tc>
        <w:tc>
          <w:tcPr>
            <w:tcW w:w="671" w:type="dxa"/>
          </w:tcPr>
          <w:p w:rsidR="009364D7" w:rsidRDefault="004B584A" w:rsidP="005D029A">
            <w:r>
              <w:t>4</w:t>
            </w:r>
          </w:p>
        </w:tc>
        <w:tc>
          <w:tcPr>
            <w:tcW w:w="6860" w:type="dxa"/>
          </w:tcPr>
          <w:p w:rsidR="009364D7" w:rsidRDefault="00D1632D" w:rsidP="005D029A">
            <w:r>
              <w:t xml:space="preserve">Background studies </w:t>
            </w:r>
            <w:r w:rsidR="004C79AC">
              <w:t>relevant but not all well explained in relation to own study</w:t>
            </w:r>
            <w:r w:rsidR="00A619E4">
              <w:t xml:space="preserve"> (the musical </w:t>
            </w:r>
            <w:proofErr w:type="spellStart"/>
            <w:r w:rsidR="00A619E4">
              <w:t>interfererence</w:t>
            </w:r>
            <w:proofErr w:type="spellEnd"/>
            <w:r w:rsidR="00A619E4">
              <w:t>)</w:t>
            </w:r>
            <w:r w:rsidR="004C79AC">
              <w:t>.</w:t>
            </w:r>
            <w:r w:rsidR="00A619E4">
              <w:t xml:space="preserve"> Clearly </w:t>
            </w:r>
            <w:proofErr w:type="spellStart"/>
            <w:r w:rsidR="00A619E4">
              <w:t>operationalized</w:t>
            </w:r>
            <w:proofErr w:type="spellEnd"/>
            <w:r w:rsidR="00A619E4">
              <w:t xml:space="preserve"> hypothesis and justified. </w:t>
            </w:r>
          </w:p>
        </w:tc>
      </w:tr>
      <w:tr w:rsidR="009364D7" w:rsidTr="009364D7">
        <w:tc>
          <w:tcPr>
            <w:tcW w:w="997" w:type="dxa"/>
          </w:tcPr>
          <w:p w:rsidR="009364D7" w:rsidRDefault="009364D7" w:rsidP="005D029A">
            <w:r>
              <w:t>B</w:t>
            </w:r>
          </w:p>
        </w:tc>
        <w:tc>
          <w:tcPr>
            <w:tcW w:w="671" w:type="dxa"/>
          </w:tcPr>
          <w:p w:rsidR="009364D7" w:rsidRDefault="004B584A" w:rsidP="005D029A">
            <w:r>
              <w:t>2</w:t>
            </w:r>
          </w:p>
        </w:tc>
        <w:tc>
          <w:tcPr>
            <w:tcW w:w="6860" w:type="dxa"/>
          </w:tcPr>
          <w:p w:rsidR="009364D7" w:rsidRDefault="00A619E4" w:rsidP="009F7FD9">
            <w:r>
              <w:t>Design correct and justified. IV</w:t>
            </w:r>
            <w:r w:rsidR="00684F02">
              <w:t xml:space="preserve">/DV </w:t>
            </w:r>
            <w:proofErr w:type="gramStart"/>
            <w:r w:rsidR="00684F02">
              <w:t>ok  and</w:t>
            </w:r>
            <w:proofErr w:type="gramEnd"/>
            <w:r w:rsidR="00684F02">
              <w:t xml:space="preserve"> ethics applied here.</w:t>
            </w:r>
          </w:p>
        </w:tc>
      </w:tr>
      <w:tr w:rsidR="009364D7" w:rsidTr="009364D7">
        <w:tc>
          <w:tcPr>
            <w:tcW w:w="997" w:type="dxa"/>
          </w:tcPr>
          <w:p w:rsidR="009364D7" w:rsidRDefault="009364D7" w:rsidP="005D029A">
            <w:r>
              <w:t>C</w:t>
            </w:r>
          </w:p>
        </w:tc>
        <w:tc>
          <w:tcPr>
            <w:tcW w:w="671" w:type="dxa"/>
          </w:tcPr>
          <w:p w:rsidR="009364D7" w:rsidRDefault="004B584A" w:rsidP="005D029A">
            <w:r>
              <w:t>2</w:t>
            </w:r>
          </w:p>
        </w:tc>
        <w:tc>
          <w:tcPr>
            <w:tcW w:w="6860" w:type="dxa"/>
          </w:tcPr>
          <w:p w:rsidR="009364D7" w:rsidRDefault="00684F02" w:rsidP="005D029A">
            <w:r>
              <w:t xml:space="preserve">Target population identified, characteristics of sample and sampling method explained. </w:t>
            </w:r>
          </w:p>
        </w:tc>
      </w:tr>
      <w:tr w:rsidR="009364D7" w:rsidTr="009364D7">
        <w:tc>
          <w:tcPr>
            <w:tcW w:w="997" w:type="dxa"/>
          </w:tcPr>
          <w:p w:rsidR="009364D7" w:rsidRDefault="009364D7" w:rsidP="005D029A">
            <w:r>
              <w:t>D</w:t>
            </w:r>
          </w:p>
        </w:tc>
        <w:tc>
          <w:tcPr>
            <w:tcW w:w="671" w:type="dxa"/>
          </w:tcPr>
          <w:p w:rsidR="009364D7" w:rsidRDefault="004B584A" w:rsidP="005D029A">
            <w:r>
              <w:t>2</w:t>
            </w:r>
          </w:p>
        </w:tc>
        <w:tc>
          <w:tcPr>
            <w:tcW w:w="6860" w:type="dxa"/>
          </w:tcPr>
          <w:p w:rsidR="009364D7" w:rsidRDefault="00684F02" w:rsidP="005D029A">
            <w:r>
              <w:t xml:space="preserve">Procedure clear and relevant material </w:t>
            </w:r>
            <w:r w:rsidR="000541F9">
              <w:t>referenced.</w:t>
            </w:r>
          </w:p>
        </w:tc>
      </w:tr>
      <w:tr w:rsidR="009364D7" w:rsidTr="009364D7">
        <w:tc>
          <w:tcPr>
            <w:tcW w:w="997" w:type="dxa"/>
          </w:tcPr>
          <w:p w:rsidR="009364D7" w:rsidRDefault="009364D7" w:rsidP="005D029A">
            <w:r>
              <w:t>E</w:t>
            </w:r>
          </w:p>
        </w:tc>
        <w:tc>
          <w:tcPr>
            <w:tcW w:w="671" w:type="dxa"/>
          </w:tcPr>
          <w:p w:rsidR="009364D7" w:rsidRDefault="004B584A" w:rsidP="005D029A">
            <w:r>
              <w:t>2</w:t>
            </w:r>
          </w:p>
        </w:tc>
        <w:tc>
          <w:tcPr>
            <w:tcW w:w="6860" w:type="dxa"/>
          </w:tcPr>
          <w:p w:rsidR="009364D7" w:rsidRDefault="000541F9" w:rsidP="005D029A">
            <w:r>
              <w:t>Results explained in words, clear</w:t>
            </w:r>
            <w:r w:rsidR="003673B9">
              <w:t xml:space="preserve"> graphs showing means. Appropriate measure</w:t>
            </w:r>
            <w:r w:rsidR="002D436F">
              <w:t>s</w:t>
            </w:r>
            <w:r w:rsidR="003673B9">
              <w:t xml:space="preserve"> of </w:t>
            </w:r>
            <w:r w:rsidR="002D436F">
              <w:t>central tendency and dispersion (and explained).</w:t>
            </w:r>
          </w:p>
        </w:tc>
      </w:tr>
      <w:tr w:rsidR="009364D7" w:rsidTr="009364D7">
        <w:tc>
          <w:tcPr>
            <w:tcW w:w="997" w:type="dxa"/>
          </w:tcPr>
          <w:p w:rsidR="009364D7" w:rsidRDefault="009364D7" w:rsidP="005D029A">
            <w:r>
              <w:t>F</w:t>
            </w:r>
          </w:p>
        </w:tc>
        <w:tc>
          <w:tcPr>
            <w:tcW w:w="671" w:type="dxa"/>
          </w:tcPr>
          <w:p w:rsidR="009364D7" w:rsidRDefault="004B584A" w:rsidP="005D029A">
            <w:r>
              <w:t>3</w:t>
            </w:r>
          </w:p>
        </w:tc>
        <w:tc>
          <w:tcPr>
            <w:tcW w:w="6860" w:type="dxa"/>
          </w:tcPr>
          <w:p w:rsidR="009364D7" w:rsidRDefault="002D436F" w:rsidP="005D029A">
            <w:r>
              <w:t xml:space="preserve">Appropriate test applied and justified. Correct conclusion and statement of significance. </w:t>
            </w:r>
          </w:p>
        </w:tc>
      </w:tr>
      <w:tr w:rsidR="009364D7" w:rsidTr="009364D7">
        <w:tc>
          <w:tcPr>
            <w:tcW w:w="997" w:type="dxa"/>
          </w:tcPr>
          <w:p w:rsidR="009364D7" w:rsidRDefault="009364D7" w:rsidP="005D029A">
            <w:r>
              <w:t>G</w:t>
            </w:r>
          </w:p>
        </w:tc>
        <w:tc>
          <w:tcPr>
            <w:tcW w:w="671" w:type="dxa"/>
          </w:tcPr>
          <w:p w:rsidR="009364D7" w:rsidRDefault="004B584A" w:rsidP="005D029A">
            <w:r>
              <w:t>5</w:t>
            </w:r>
          </w:p>
        </w:tc>
        <w:tc>
          <w:tcPr>
            <w:tcW w:w="6860" w:type="dxa"/>
          </w:tcPr>
          <w:p w:rsidR="009364D7" w:rsidRDefault="000E638B" w:rsidP="0066217D">
            <w:r>
              <w:t xml:space="preserve">Discussion in relation to previous research </w:t>
            </w:r>
            <w:r w:rsidR="0066217D">
              <w:t xml:space="preserve">ok but there is no reference to statistics. Relevant </w:t>
            </w:r>
            <w:proofErr w:type="spellStart"/>
            <w:r w:rsidR="0066217D">
              <w:t>limiatations</w:t>
            </w:r>
            <w:proofErr w:type="spellEnd"/>
            <w:r w:rsidR="0066217D">
              <w:t xml:space="preserve"> and modifications but not very precisely stated. </w:t>
            </w:r>
            <w:r w:rsidR="00495916">
              <w:t xml:space="preserve">Conclusion ok. </w:t>
            </w:r>
          </w:p>
        </w:tc>
      </w:tr>
      <w:tr w:rsidR="009364D7" w:rsidTr="009364D7">
        <w:tc>
          <w:tcPr>
            <w:tcW w:w="997" w:type="dxa"/>
          </w:tcPr>
          <w:p w:rsidR="009364D7" w:rsidRDefault="009364D7" w:rsidP="005D029A">
            <w:r>
              <w:t>H</w:t>
            </w:r>
          </w:p>
        </w:tc>
        <w:tc>
          <w:tcPr>
            <w:tcW w:w="671" w:type="dxa"/>
          </w:tcPr>
          <w:p w:rsidR="009364D7" w:rsidRDefault="004B584A" w:rsidP="005D029A">
            <w:r>
              <w:t>1</w:t>
            </w:r>
          </w:p>
        </w:tc>
        <w:tc>
          <w:tcPr>
            <w:tcW w:w="6860" w:type="dxa"/>
          </w:tcPr>
          <w:p w:rsidR="009364D7" w:rsidRDefault="00495916" w:rsidP="005D029A">
            <w:r>
              <w:t>Not all sources referenced, e.g. p. 1 note 4.</w:t>
            </w:r>
          </w:p>
        </w:tc>
      </w:tr>
      <w:tr w:rsidR="009364D7" w:rsidTr="009364D7">
        <w:tc>
          <w:tcPr>
            <w:tcW w:w="997" w:type="dxa"/>
          </w:tcPr>
          <w:p w:rsidR="009364D7" w:rsidRDefault="009364D7" w:rsidP="005D029A">
            <w:r>
              <w:t>I</w:t>
            </w:r>
          </w:p>
        </w:tc>
        <w:tc>
          <w:tcPr>
            <w:tcW w:w="671" w:type="dxa"/>
          </w:tcPr>
          <w:p w:rsidR="009364D7" w:rsidRDefault="004B584A" w:rsidP="005D029A">
            <w:r>
              <w:t>2</w:t>
            </w:r>
          </w:p>
        </w:tc>
        <w:tc>
          <w:tcPr>
            <w:tcW w:w="6860" w:type="dxa"/>
          </w:tcPr>
          <w:p w:rsidR="009364D7" w:rsidRDefault="00EA636A" w:rsidP="005D029A">
            <w:r>
              <w:t xml:space="preserve">Report format ok (abstract, appendices, word count). </w:t>
            </w:r>
            <w:bookmarkStart w:id="0" w:name="_GoBack"/>
            <w:bookmarkEnd w:id="0"/>
          </w:p>
        </w:tc>
      </w:tr>
    </w:tbl>
    <w:p w:rsidR="005D029A" w:rsidRPr="005D029A" w:rsidRDefault="005D029A" w:rsidP="005D029A"/>
    <w:sectPr w:rsidR="005D029A" w:rsidRPr="005D029A" w:rsidSect="00656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04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71" w:rsidRDefault="00D95B71">
      <w:pPr>
        <w:spacing w:before="0" w:line="240" w:lineRule="auto"/>
      </w:pPr>
      <w:r>
        <w:separator/>
      </w:r>
    </w:p>
  </w:endnote>
  <w:endnote w:type="continuationSeparator" w:id="0">
    <w:p w:rsidR="00D95B71" w:rsidRDefault="00D95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16" w:rsidRDefault="004959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16" w:rsidRDefault="00495916">
    <w:pPr>
      <w:pStyle w:val="Footer"/>
    </w:pPr>
    <w:r>
      <w:rPr>
        <w:noProof/>
        <w:sz w:val="20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22225</wp:posOffset>
          </wp:positionV>
          <wp:extent cx="866775" cy="266700"/>
          <wp:effectExtent l="0" t="0" r="0" b="12700"/>
          <wp:wrapNone/>
          <wp:docPr id="10" name="Picture 10" descr="Black_solid_IB_H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ack_solid_IB_H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Page </w:t>
    </w:r>
    <w:r w:rsidR="008F158C">
      <w:fldChar w:fldCharType="begin"/>
    </w:r>
    <w:r>
      <w:instrText xml:space="preserve"> PAGE </w:instrText>
    </w:r>
    <w:r w:rsidR="008F158C">
      <w:fldChar w:fldCharType="separate"/>
    </w:r>
    <w:r>
      <w:rPr>
        <w:noProof/>
      </w:rPr>
      <w:t>2</w:t>
    </w:r>
    <w:r w:rsidR="008F158C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16" w:rsidRDefault="008F158C">
    <w:pPr>
      <w:rPr>
        <w:sz w:val="16"/>
      </w:rPr>
    </w:pPr>
    <w:r w:rsidRPr="008F158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225pt;margin-top:-6.2pt;width:198pt;height:36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" stroked="f">
          <v:textbox>
            <w:txbxContent>
              <w:p w:rsidR="00AB7A64" w:rsidRDefault="00AB7A64">
                <w:pPr>
                  <w:jc w:val="right"/>
                </w:pPr>
                <w:r>
                  <w:rPr>
                    <w:sz w:val="16"/>
                  </w:rPr>
                  <w:t xml:space="preserve">© International Baccalaureate Organization </w:t>
                </w:r>
                <w:r w:rsidR="008F158C"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CREATEDATE \@ "yyyy" \* MERGEFORMAT </w:instrText>
                </w:r>
                <w:r w:rsidR="008F158C">
                  <w:rPr>
                    <w:sz w:val="16"/>
                  </w:rPr>
                  <w:fldChar w:fldCharType="separate"/>
                </w:r>
                <w:r>
                  <w:rPr>
                    <w:noProof/>
                    <w:sz w:val="16"/>
                  </w:rPr>
                  <w:t>2010</w:t>
                </w:r>
                <w:r w:rsidR="008F158C">
                  <w:rPr>
                    <w:sz w:val="16"/>
                  </w:rPr>
                  <w:fldChar w:fldCharType="end"/>
                </w:r>
              </w:p>
            </w:txbxContent>
          </v:textbox>
        </v:shape>
      </w:pict>
    </w:r>
    <w:r w:rsidR="00495916">
      <w:rPr>
        <w:sz w:val="16"/>
      </w:rPr>
      <w:t>Page 1</w:t>
    </w:r>
  </w:p>
  <w:p w:rsidR="00495916" w:rsidRDefault="00495916">
    <w:pPr>
      <w:rPr>
        <w:sz w:val="16"/>
      </w:rPr>
    </w:pPr>
    <w:r>
      <w:rPr>
        <w:sz w:val="16"/>
      </w:rPr>
      <w:t xml:space="preserve">International Baccalaureate </w:t>
    </w:r>
    <w:r>
      <w:rPr>
        <w:sz w:val="16"/>
        <w:szCs w:val="16"/>
      </w:rPr>
      <w:t>®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71" w:rsidRDefault="00D95B71">
      <w:pPr>
        <w:spacing w:before="0" w:line="240" w:lineRule="auto"/>
      </w:pPr>
      <w:r>
        <w:separator/>
      </w:r>
    </w:p>
  </w:footnote>
  <w:footnote w:type="continuationSeparator" w:id="0">
    <w:p w:rsidR="00D95B71" w:rsidRDefault="00D95B7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16" w:rsidRDefault="004959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16" w:rsidRDefault="004959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16" w:rsidRDefault="0049591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3674110</wp:posOffset>
          </wp:positionH>
          <wp:positionV relativeFrom="paragraph">
            <wp:posOffset>154940</wp:posOffset>
          </wp:positionV>
          <wp:extent cx="1616710" cy="497840"/>
          <wp:effectExtent l="0" t="0" r="8890" b="10160"/>
          <wp:wrapNone/>
          <wp:docPr id="9" name="Picture 9" descr="Black_solid_IB_H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ck_solid_IB_H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ACE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113F2"/>
    <w:multiLevelType w:val="hybridMultilevel"/>
    <w:tmpl w:val="A888E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A3C7F"/>
    <w:multiLevelType w:val="hybridMultilevel"/>
    <w:tmpl w:val="F61E8872"/>
    <w:lvl w:ilvl="0" w:tplc="F0E41E74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F48A3"/>
    <w:multiLevelType w:val="hybridMultilevel"/>
    <w:tmpl w:val="D354F19E"/>
    <w:lvl w:ilvl="0" w:tplc="4E9898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A37F1"/>
    <w:multiLevelType w:val="hybridMultilevel"/>
    <w:tmpl w:val="C908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7706"/>
    <w:rsid w:val="000541F9"/>
    <w:rsid w:val="0006635E"/>
    <w:rsid w:val="000E638B"/>
    <w:rsid w:val="000F7610"/>
    <w:rsid w:val="001D52C2"/>
    <w:rsid w:val="0020502C"/>
    <w:rsid w:val="0021087B"/>
    <w:rsid w:val="00257706"/>
    <w:rsid w:val="002D436F"/>
    <w:rsid w:val="00315EE9"/>
    <w:rsid w:val="003415FE"/>
    <w:rsid w:val="00355241"/>
    <w:rsid w:val="003673B9"/>
    <w:rsid w:val="0042457F"/>
    <w:rsid w:val="00495916"/>
    <w:rsid w:val="004B4466"/>
    <w:rsid w:val="004B584A"/>
    <w:rsid w:val="004C79AC"/>
    <w:rsid w:val="004D682B"/>
    <w:rsid w:val="004E602F"/>
    <w:rsid w:val="005600F9"/>
    <w:rsid w:val="0057799D"/>
    <w:rsid w:val="005842E6"/>
    <w:rsid w:val="005B0BA6"/>
    <w:rsid w:val="005D029A"/>
    <w:rsid w:val="006563FA"/>
    <w:rsid w:val="0066217D"/>
    <w:rsid w:val="00672E24"/>
    <w:rsid w:val="00684F02"/>
    <w:rsid w:val="007508D7"/>
    <w:rsid w:val="007D4231"/>
    <w:rsid w:val="00816E80"/>
    <w:rsid w:val="008303C8"/>
    <w:rsid w:val="008F158C"/>
    <w:rsid w:val="009364D7"/>
    <w:rsid w:val="00971A80"/>
    <w:rsid w:val="00993020"/>
    <w:rsid w:val="009D260D"/>
    <w:rsid w:val="009E53EA"/>
    <w:rsid w:val="009F7FD9"/>
    <w:rsid w:val="00A05901"/>
    <w:rsid w:val="00A34841"/>
    <w:rsid w:val="00A619E4"/>
    <w:rsid w:val="00A77C4F"/>
    <w:rsid w:val="00AA0BF7"/>
    <w:rsid w:val="00AB7A64"/>
    <w:rsid w:val="00AF1A50"/>
    <w:rsid w:val="00B26BBA"/>
    <w:rsid w:val="00B92312"/>
    <w:rsid w:val="00C41964"/>
    <w:rsid w:val="00C5427E"/>
    <w:rsid w:val="00CC4BDA"/>
    <w:rsid w:val="00D040FC"/>
    <w:rsid w:val="00D1632D"/>
    <w:rsid w:val="00D95B71"/>
    <w:rsid w:val="00E23DDB"/>
    <w:rsid w:val="00E54D8D"/>
    <w:rsid w:val="00EA636A"/>
    <w:rsid w:val="00F54C03"/>
    <w:rsid w:val="00FA12CD"/>
    <w:rsid w:val="00FB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FA"/>
    <w:pPr>
      <w:spacing w:before="120" w:line="280" w:lineRule="exact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563FA"/>
    <w:pPr>
      <w:keepNext/>
      <w:spacing w:before="360" w:after="240" w:line="240" w:lineRule="auto"/>
      <w:outlineLvl w:val="0"/>
    </w:pPr>
    <w:rPr>
      <w:rFonts w:cs="Arial"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6563FA"/>
    <w:pPr>
      <w:keepNext/>
      <w:spacing w:before="360" w:after="12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63F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63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563FA"/>
    <w:pPr>
      <w:tabs>
        <w:tab w:val="left" w:pos="4153"/>
        <w:tab w:val="right" w:pos="8306"/>
      </w:tabs>
    </w:pPr>
    <w:rPr>
      <w:sz w:val="16"/>
    </w:rPr>
  </w:style>
  <w:style w:type="paragraph" w:customStyle="1" w:styleId="Bullet">
    <w:name w:val="Bullet"/>
    <w:basedOn w:val="Normal"/>
    <w:rsid w:val="006563FA"/>
    <w:pPr>
      <w:numPr>
        <w:numId w:val="3"/>
      </w:numPr>
    </w:pPr>
  </w:style>
  <w:style w:type="table" w:styleId="TableGrid">
    <w:name w:val="Table Grid"/>
    <w:basedOn w:val="TableNormal"/>
    <w:uiPriority w:val="59"/>
    <w:rsid w:val="005D0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D0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29A"/>
    <w:rPr>
      <w:szCs w:val="20"/>
    </w:rPr>
  </w:style>
  <w:style w:type="paragraph" w:styleId="BodyTextIndent">
    <w:name w:val="Body Text Indent"/>
    <w:basedOn w:val="Normal"/>
    <w:semiHidden/>
    <w:rsid w:val="006563FA"/>
    <w:pPr>
      <w:ind w:left="720"/>
    </w:pPr>
    <w:rPr>
      <w:i/>
      <w:iCs/>
    </w:rPr>
  </w:style>
  <w:style w:type="paragraph" w:customStyle="1" w:styleId="IBsupportingdescription">
    <w:name w:val="IB supporting description"/>
    <w:basedOn w:val="Normal"/>
    <w:next w:val="Normal"/>
    <w:rsid w:val="006563FA"/>
    <w:pPr>
      <w:spacing w:before="240" w:after="120" w:line="240" w:lineRule="auto"/>
    </w:pPr>
    <w:rPr>
      <w:i/>
      <w:color w:val="999999"/>
      <w:sz w:val="40"/>
    </w:rPr>
  </w:style>
  <w:style w:type="character" w:customStyle="1" w:styleId="CommentTextChar">
    <w:name w:val="Comment Text Char"/>
    <w:link w:val="CommentText"/>
    <w:uiPriority w:val="99"/>
    <w:semiHidden/>
    <w:rsid w:val="005D029A"/>
    <w:rPr>
      <w:rFonts w:ascii="Arial" w:hAnsi="Arial"/>
      <w:lang w:eastAsia="en-US"/>
    </w:rPr>
  </w:style>
  <w:style w:type="paragraph" w:customStyle="1" w:styleId="Number">
    <w:name w:val="Number"/>
    <w:basedOn w:val="Normal"/>
    <w:rsid w:val="006563FA"/>
    <w:pPr>
      <w:numPr>
        <w:numId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2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29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9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2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FA"/>
    <w:pPr>
      <w:spacing w:before="120" w:line="280" w:lineRule="exact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563FA"/>
    <w:pPr>
      <w:keepNext/>
      <w:spacing w:before="360" w:after="240" w:line="240" w:lineRule="auto"/>
      <w:outlineLvl w:val="0"/>
    </w:pPr>
    <w:rPr>
      <w:rFonts w:cs="Arial"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6563FA"/>
    <w:pPr>
      <w:keepNext/>
      <w:spacing w:before="360" w:after="12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63F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63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563FA"/>
    <w:pPr>
      <w:tabs>
        <w:tab w:val="left" w:pos="4153"/>
        <w:tab w:val="right" w:pos="8306"/>
      </w:tabs>
    </w:pPr>
    <w:rPr>
      <w:sz w:val="16"/>
    </w:rPr>
  </w:style>
  <w:style w:type="paragraph" w:customStyle="1" w:styleId="Bullet">
    <w:name w:val="Bullet"/>
    <w:basedOn w:val="Normal"/>
    <w:rsid w:val="006563FA"/>
    <w:pPr>
      <w:numPr>
        <w:numId w:val="3"/>
      </w:numPr>
    </w:pPr>
  </w:style>
  <w:style w:type="table" w:styleId="TableGrid">
    <w:name w:val="Table Grid"/>
    <w:basedOn w:val="TableNormal"/>
    <w:uiPriority w:val="59"/>
    <w:rsid w:val="005D0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D0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29A"/>
    <w:rPr>
      <w:szCs w:val="20"/>
    </w:rPr>
  </w:style>
  <w:style w:type="paragraph" w:styleId="BodyTextIndent">
    <w:name w:val="Body Text Indent"/>
    <w:basedOn w:val="Normal"/>
    <w:semiHidden/>
    <w:rsid w:val="006563FA"/>
    <w:pPr>
      <w:ind w:left="720"/>
    </w:pPr>
    <w:rPr>
      <w:i/>
      <w:iCs/>
    </w:rPr>
  </w:style>
  <w:style w:type="paragraph" w:customStyle="1" w:styleId="IBsupportingdescription">
    <w:name w:val="IB supporting description"/>
    <w:basedOn w:val="Normal"/>
    <w:next w:val="Normal"/>
    <w:rsid w:val="006563FA"/>
    <w:pPr>
      <w:spacing w:before="240" w:after="120" w:line="240" w:lineRule="auto"/>
    </w:pPr>
    <w:rPr>
      <w:i/>
      <w:color w:val="999999"/>
      <w:sz w:val="40"/>
    </w:rPr>
  </w:style>
  <w:style w:type="character" w:customStyle="1" w:styleId="CommentTextChar">
    <w:name w:val="Comment Text Char"/>
    <w:link w:val="CommentText"/>
    <w:uiPriority w:val="99"/>
    <w:semiHidden/>
    <w:rsid w:val="005D029A"/>
    <w:rPr>
      <w:rFonts w:ascii="Arial" w:hAnsi="Arial"/>
      <w:lang w:eastAsia="en-US"/>
    </w:rPr>
  </w:style>
  <w:style w:type="paragraph" w:customStyle="1" w:styleId="Number">
    <w:name w:val="Number"/>
    <w:basedOn w:val="Normal"/>
    <w:rsid w:val="006563FA"/>
    <w:pPr>
      <w:numPr>
        <w:numId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2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29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9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2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IEFCASE\Global%20professional%20development%20(diploma)\OCC-WRC\Selecting%20student%20samples\Schedule%20for%20selection%20of%20work\20100728%20Commentary%20for%20student%20samp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20100728 Commentary for student samples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INTERNATIONAL BACCALAUREATE ORGANISATION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lizat</dc:creator>
  <cp:lastModifiedBy>Burak</cp:lastModifiedBy>
  <cp:revision>2</cp:revision>
  <cp:lastPrinted>2007-02-09T21:57:00Z</cp:lastPrinted>
  <dcterms:created xsi:type="dcterms:W3CDTF">2012-06-13T02:54:00Z</dcterms:created>
  <dcterms:modified xsi:type="dcterms:W3CDTF">2012-06-13T02:54:00Z</dcterms:modified>
</cp:coreProperties>
</file>